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716 vom 31. März 2026</w:t>
      </w:r>
    </w:p>
    <w:p>
      <w:r>
        <w:t>BE Verwaltungsgericht, 2026-03-31, DE</w:t>
      </w:r>
    </w:p>
    <w:p>
      <w:r>
        <w:rPr>
          <w:b/>
        </w:rPr>
        <w:t xml:space="preserve">Quelle: </w:t>
      </w:r>
      <w:r>
        <w:t>https://mcp.opencaselaw.ch/entscheid/be_verwaltungsgericht_200 2025 716</w:t>
      </w:r>
    </w:p>
    <w:p>
      <w:r>
        <w:t>FR: BE_VERWALTUNGSGERICHT 200 2025 716 du 31 mars 2026</w:t>
      </w:r>
    </w:p>
    <w:p>
      <w:r>
        <w:t>IT: BE_VERWALTUNGSGERICHT 200 2025 716 del 31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Sep- tember 2025 (act. II 93), mit welchem die Beschwerdegegnerin die verfü- gungsweise zugesprochene Integritätsentschädigung von Fr. 8'160.-- bei einem Integritätsschaden von 10 % (act. II 90) bestätigte. Streitig und zu prüfen ist die Höhe des Integritätsschadens.</w:t>
      </w:r>
    </w:p>
    <w:p>
      <w:r>
        <w:rPr>
          <w:b/>
        </w:rPr>
        <w:t>E. 1.3</w:t>
      </w:r>
    </w:p>
    <w:p>
      <w:r>
        <w:t>Der Beschwerdeführer beantragt eine Integritätsentschädigung auf der Basis eines Integritätsschadens von 30 % (Beschwerde S. 1). Der Streitwert beträgt bei einer zugesprochenen Integritätsentschädigung von Fr. 8'160.-- und einer beantragen Integritätsentschädigung von Fr. 24'480.-- Fr. 16'320.-- (Fr. 24'480.-- ./. Fr. 8'160.--). Liegt der Streitwert unter Fr. 20‘000.--,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Abs. 1 lit. c Ziff. 1 und Art. 84 Abs. 3 VRPG). 2. 2.1 Nach Art. 24 Abs. 1 des Bundesgesetzes vom 20. März 1981 über die Unfallversicherung (UVG; SR 832.20) hat die versicherte Person An- spruch auf eine angemessene Integritätsentschädigung, wenn sie durch den Unfall eine dauernde erhebliche Schädigung der körperlichen, geisti- 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2.2 Die Integritätsentschädigung soll den immateriellen Schaden (Schmerzen, Leid sowie Beeinträchtigung des Lebensgenusses) ausglei- chen, der über die Phase der medizinischen Behandlung hinaus andauert</w:t>
      </w:r>
    </w:p>
    <w:p>
      <w:r>
        <w:t>Urteil des Verwaltungsgerichts des Kantons Bern vom 31. März 2026, UV 200 2025 716 - 5 - und von dem anzunehmen ist, dass er ein Leben lang bestehen bleibt (BGE 133 V 224 E. 5.1 S. 230; SVR 2023 UV Nr. 45 S. 158, 8C_656/2022 E. 3.2). Gemäss Art. 25 Abs. 2 UVG regelt der Bundesrat die Bemessung der Entschädigung. Von dieser Befugnis hat er in Art. 36 der Verordnung vom 20. Dezember 1982 über die Unfallversicherung (UVV; SR 832.202) Gebrauch gemacht. Abs. 1 dieser Vorschrift bestimmt, dass ein Integritäts- schaden als dauernd gilt, wenn er voraussichtlich während des ganzen Lebens mindestens in gleichem Umfang besteht. Er ist erheblich, wenn die körperliche, geistige oder psychische Integrität, unabhängig von der Er- werbsfähigkeit, augenfällig oder stark beeinträchtigt wird. Gemäss Abs. 2 gelten für die Bemessung der Integritätsentschädigung die Richtlinien des Anhangs 3. Darin hat der Bundesrat in einer als gesetzmässig erkannten, nicht abschliessenden Skala häufig vorkommende und typische Schäden prozentual gewichtet (BGE 124 V 29 E. 1b S. 32). In diesem Zusammenhang hat die Suva in Weiterentwicklung der bundes- rätlichen Skala weitere Bemessungsgrundlagen in tabellarischer Form (sog. Feinraster; abrufbar unter &lt;www.suva.ch&gt;) erarbeitet. Diese Tabellen enthalten Richtwerte, mit denen die Gleichbehandlung aller Versicherten gewährleistet werden soll und sind mit dem Anhang 3 zur UVV vereinbar (BGE 124 V 29 E. 1c S. 32; Urteil des Bundesgerichts 8C_106/2021 vom 9. März 2021 E. 3). 2.3 Die Bemessung der Integritätsentschädigung richtet sich nach der Schwere des Integritätsschadens. Diese beurteilt sich nach dem medizini- schen Befund. Bei gleichem medizinischem Befund ist der Integritätsscha- den für alle Versicherten gleich; er wird abstrakt und egalitär bemessen (BGE 150 V 469 E. 3 S. 470, 124 V 29 E. 3c S. 35). 2.4 Gemäss Art. 11 der Verordnung vom 20. Dezember 1982 über die Unfallversicherung (UVV; SR 832.202) werden Versicherungsleistungen auch für Rückfälle und Spätfolgen gewährt. Bei einem Rückfall handelt es sich um das Wiederaufflackern einer vermeintlich geheilten Krankheit, so dass es zu ärztlicher Behandlung, möglicherweise sogar zu (weiterer) Ar- beitsunfähigkeit kommt. Von Spätfolgen spricht man, wenn ein scheinbar geheiltes Leiden im Verlaufe längerer Zeit organische oder psychische</w:t>
      </w:r>
    </w:p>
    <w:p>
      <w:r>
        <w:t>Urteil des Verwaltungsgerichts des Kantons Bern vom 31. März 2026, UV 200 2025 716 - 6 - Veränderungen bewirkt, die zu einem anders gearteten Krankheitsbild führen können (BGE 144 V 245 E. 6.1 S. 254, 118 V 293 E. 2c S. 296). Liegt ein Rückfall oder eine Spätfolge vor, so besteht eine Leistungspflicht im Sinne von Art. 11 UVV des Unfallversicherers nur dann, wenn zwischen den erneut geltend gemachten Beschwerden und der seinerzeit beim versi- cherten Unfall erlittenen Gesundheitsschädigung ein natürlicher und adäquater Kausalzusammenhang besteht. Dabei kann der Unfallversiche- rer nicht auf der Anerkennung des Kausalzusammenhangs beim Grundfall oder einem früheren Rückfall behaftet werden (BGE 118 V 293 E. 2c S. 296; RKUV 1994 U 206 S. 327 E. 2 und S. 328 E. 3b; SVR 2016 UV Nr. 15 S. 46, 8C_934/2014 E. 3.2, 2016 UV Nr. 18 S. 55, 8C_331/2015 E. 2.1.2). Bei Rückfällen und Spätfolgen obliegt es der versicherten Person, das Vorliegen eines natürlichen Kausalzusammenhangs zwischen dem neuen Beschwerdebild und dem Unfall mit dem im Sozialversicherungs- recht geltenden Beweisgrad der überwiegenden Wahrscheinlichkeit nach- zuweisen. Je grösser der zeitliche Abstand zwischen dem Unfall und dem Auftreten der gesundheitlichen Beeinträchtigung ist, desto strengere Anfor- derungen sind an den Wahrscheinlichkeitsbeweis des natürlichen Kausal- zusammenhangs zu stellen. Bei Beweislosigkeit fällt der Entscheid zu Las- ten der versicherten Person aus (SVR 2016 UV Nr. 18 S. 55, 8C_331/2015 E. 2.2.2; Urteil des Bundesgerichts [BGer] 8C_61/2016 vom 19. Dezember 2016 E. 3.2). 2.5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w:t>
      </w:r>
    </w:p>
    <w:p>
      <w:r>
        <w:t>Urteil des Verwaltungsgerichts des Kantons Bern vom 31. März 2026, UV 200 2025 716 - 7 -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120, 8C_537/2009 E. 5.1). 3. 3.1 Unbestritten und erstellt ist, dass der Beschwerdeführer im Zusam- menhang mit dem Ereignis vom 4. August 1987 (vgl. act. II 13, 18) eine Kniedistorsion rechts mit Gelenkserguss (act. II 17) bzw. eine Ruptur des vorderen Kreuzbandes rechts erlitt (act II 10 f.), am 19. Oktober 1988 eine "Arthroskopie, arthroskopische Teilresektion der Korbhenkelläsion des me- dialen Meniskus" erfolgte (act. II 7) und die Beschwerdegegnerin die ge- setzlichen Versicherungsleistungen gewährte (act. II 8,14). Weiter steht fest, dass der Beschwerdeführer am 26. Oktober 2022 (act. II 21) wegen Kniebeschwerden rechts einen Rückfall bzw. Spätfolgen geltend machte und die Beschwerdegegnerin Versicherungsleistungen gewährte (act. II 29). Nach verfügter (act. II 90) und mit Einspracheentscheid (act. II 93) bestätigter Zusprechung einer Integritätsentschädigung bei ei- nem Integritätsschaden von 10 % ist nunmehr umstritten, ob letzterer höher zu veranschlagen und entsprechend eine höhere Integritätsentschädigung auszurichten ist. 3.2 Den medizinischen Akten ist im Wesentlichen das Folgende zu ent- nehmen: 3.2.1 Im Bericht vom 9. Februar 2015 (act. II 20) diagnostizierten Prof. Dr. med. D.________, Facharzt für Orthopädische Chirurgie und Trauma- tologie des Bewegungsapparates, und Dr. med. E.________, Assistenzärz- tin, Orthopädie F.________, das Folgende:</w:t>
      </w:r>
    </w:p>
    <w:p>
      <w:r>
        <w:t>Urteil des Verwaltungsgerichts des Kantons Bern vom 31. März 2026, UV 200 2025 716 - 8 - - Mediale Gonarthrose Knie rechts bei/mit: St.n. VKB-Ruptur 1987, konservativ therapiert Varusmorphotyp - Beginnende mediale Gonarthrose links, oligosymptomatisch St.n. Kniearthroskopie mit Teilmeniskektomie Innenmeniskushinterhorn (1996) Der Beschwerdeführer habe sich aufgrund von medial betonten, belas- tungsabhängigen Kniegelenksschmerzen rechts mehr als links gemeldet. Beim Laufen von längeren Strecken (&gt; zwei Kilometer) komme es zu inter- mittierenden Kniegelenksergüssen sowie Schmerzen, insbesondere am rechten Knie, medial. Eine alte VKB-Ruptur im Jahr 1987 sei konservativ therapiert worden. Giving-way-Episoden in den letzten Jahren seien vom Beschwerdeführer verneint worden. Die Bildgebung (Röntgen der Knie beidseits ap/seitlich sowie Patella tangential) zeige eine fortgeschrittene mediale Gonarthrose mit aufgebrauchtem Gelenkspalt am rechten Knie, eine konsekutive Varusfehlstellung. Retropatellär zeige sich rechts eben- falls eine beginnende Arthrose mit Lateralisierung der Patella sowie Osteo- phyten femurseitig. In der Beurteilung hielten die Ärzte fest, der Beschwer- deführer zeige auf der rechten Seite eine Varusgonarthrose mit medial fort- geschrittenen, retropatellär beginnenden arthrotischen Veränderungen. Als operativer Eingriff käme hier allenfalls eine Teilprothese respektive je nach Knorpelzustand in den anderen Kompartimenten eine Totalprothese in Be- tracht. Zum aktuellen Zeitpunkt sei der Leidensdruck des Beschwerdefüh- rers noch nicht so ausgeprägt, dass ein operativer Eingriff nötig sei. 3.2.2 Im Bericht vom 18. Oktober 2022 (act. II 22) hielt Dr. med. G.________, Fachärztin für Radiologie, fest, der Vergleich zu den Vorauf- nahmen der Knie beidseits vom 9. Februar 2015 zeige als Befund eine progrediente medial betonte Gonarthrose beidseits, rechts deutlich betont. Es bestehe kein Nachweis einer frischen ossären Läsion der Kniegelenke beidseits. Es liege eine leicht lateralisierte Patella vor, ebenfalls rechts et- was ausgeprägter als links und es sei kein grösserer Erguss ersichtlich. 3.2.3 Im Bericht vom 22. Oktober 2022 (act. II 19) hielten Prof. Dr. med. D.________ und Dr. med. H.________, Facharzt für Or- thopädische Chirurgie und Traumatologie des Bewegungsapparates, fest, bildgebend sei im Knie rechts ein vollständig aufgebrauchter, medialer Ge- lenkspalt mit Shift des Gelenkes und eine dezentrierte, lateralisierte Patella</w:t>
      </w:r>
    </w:p>
    <w:p>
      <w:r>
        <w:t>Urteil des Verwaltungsgerichts des Kantons Bern vom 31. März 2026, UV 200 2025 716 - 9 - in der tangentialen Aufnahme ersichtlich. In diesem Stadium sei letztendlich an operativen Massnahmen nur noch die Knietotalprothese möglich. Der Zeitpunkt hierfür sei abhängig von den Beschwerden. Der Beschwerdefüh- rer werde zwischenzeitlich mit der Suva abklären, ob die Arthrose als post- traumatisch anerkannt werde. Im Bericht vom 23. Juni 2023 (act. II 36) hielten die behandelnden Ärzte fest, der Beschwerdeführer habe sich mit wieder deutlich zunehmenden medialen Knieschmerzen rechts gemeldet. Mittlerweile nehme er regel- mässig Ibuprofen ein, seine Lebensqualität sei durch die Schmerzen deut- lich eingeschränkt. Er wünsche nun ein operatives Vorgehen. Am 1. November 2023 (act. II 52) erfolgte die Implantation einer Knietota- lendoprothese rechts. Im Bericht vom 21. Dezember 2023 (act. II 58) hiel- ten Prof. Dr. med. D.________ und Dr. med. E.________ fest, die klinisch- radiologische Kontrolle sechs Wochen postoperativ zeige ein sehr schönes Resultat. Im Bericht vom 31. Januar 2024 (act. II 61) wurde ausgeführt, drei Monate postoperativ sei der Beschwerdeführer beschwerdearm. In der Physiotherapie mache er Fortschritte. Die klinische Abschlusskontrolle er- folge in drei Monaten. Im Bericht vom 2. Mai 2024 (act. II 70) hielten sie schliesslich fest, sechs Monate postoperativ sei der Beschwerdeführer ins- gesamt sehr zufrieden mit dem Resultat. Er gehe regelmässig trainieren. Die Beweglichkeit habe gesteigert werden können, Velofahren sei kein Problem. Der Beschwerdeführer gehe nun in die …, wo er gleichzeitig noch Velotouren mache. Zu den Befunden hielten die Fachärzte fest, es bestehe ein hinkfreies Gangbild und ein reizarmes Gelenk; die Flexion/Extension sei verbessert auf 120-0-0° aktiv. Es erfolge der Behandlungsabschluss. 3.2.4 In der "Beurteilung des Integritätsschadens" vom 14. Februar 2025 (act. II 77) führte Dr. med. I.________, Facharzt für Orthopädische Chirur- gie und Traumatologie des Bewegungsapparates und für Chirurgie, Suva Versicherungsmedizin, aus, es liege an der Administration, die Kausalität zwischen dem Unfall und der Knie-TP-Operation festzulegen. Anhand der zur Verfügung stehenden echtzeitlichen Dokumente sei ihm dies nicht mög- lich. Sollte die Administration der Meinung sein, dass die am 1. November 2023 implantierte Knie-TP kausal zum 4. August 1987 sei, so wäre der In- tegritätsschaden auf 10 % zu schätzen. Gemäss Tabelle 5 (Arthrosen) sei</w:t>
      </w:r>
    </w:p>
    <w:p>
      <w:r>
        <w:t>Urteil des Verwaltungsgerichts des Kantons Bern vom 31. März 2026, UV 200 2025 716 - 10 - "auf den unkorrigierten Zustand abzustellen, d.h. auf den Schweregrad der Arthrose vor Prothesenimplantation". Nach eigener Einsicht in das Röntgen vom 18. Oktober 2022 komme eine mässige mediale Gonarthrose zur Dar- stellung. Tabelle 5 sehe bei einer mässigen femorotibialen Arthrose eine Integritätsentschädigung zwischen 5-15 % vor. Da lediglich eine mediale Arthrose vorliege, sei der Integritätsschaden auf 10 % zu beziffern. In der Kurzbeurteilung vom 1. April 2025 (act. II 84) hielt Dr. med. I.________ unter Verweis auf seine Beurteilung vom 14. Februar 2025 fest, die Beurteilung der Arthrose erfolge anhand der letzten präoperativen Röntgenbilder. Im Schreiben vom 23. März 2025 erwähne der Beschwerde- führer keine weiteren Röntgenbilder, erstellt in der Zeit zwischen dem 18. Oktober 2022 und 1. November 2023, welche einen neuen Sachverhalt darlegen würden. An der versicherungsmedizinischen Beurteilung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w:t>
      </w:r>
    </w:p>
    <w:p>
      <w:r>
        <w:t>Urteil des Verwaltungsgerichts des Kantons Bern vom 31. März 2026, UV 200 2025 716 - 4 - kantonalen Gesetzes vom 23. Mai 1989 über die Verwaltungsrechtspflege [VRPG; BSG 155.21]) eingehalten sind, ist auf die Beschwerde einzutreten.</w:t>
      </w:r>
    </w:p>
    <w:p>
      <w:r>
        <w:rPr>
          <w:b/>
        </w:rPr>
        <w:t>E. 14</w:t>
      </w:r>
    </w:p>
    <w:p>
      <w:r>
        <w:t>Februar 2025 könne daher festgehalten werden. Im Bericht vom 6. November 2025 (in den Gerichtsakten) hielt Dr. med. I.________ fest, eine Verletzung der Kniescheibe (also das femo- ropatellare Kompartiment betreffend) in Folge des Ereignisses vom 4. Au- gust 1987 könne nicht objektiviert werden. Am 19. Oktober 1988 sei eine "Arthroskopie, arthroskopische Teilresektion der Korbhenkelläsion des me- dialen Meniskus" erfolgt. Folglich sei nur das femorotibiale Gelenk von Be- deutung. Das femorotibiale Gelenk wiederum werde in einen medialen (= lnnenseite) und einen lateralen (= Aussenseite) Bezirk unterteilt. Im vorlie- genden Fall komme Tabelle 5 (Arthrosen) zur Anwendung. Ohne strukturel- le Läsionen der Kniescheibe (Patella) sei einzig auf die Zeile "Femorotibial- Arthrose" Bezug zu nehmen. Im Röntgenbild vom 18. Oktober 2022 sei ersichtlich, dass beim Beschwerdeführer lediglich eine mediale (= lnnensei- te) Arthrose vorliege. D.h. sämtliche in Tabelle 5 (bzw. in der Zeile "Femo- rotibial-Arthrose") aufgeführten Werte müssten halbiert werden. Die "nor- male" Aussenseite ohne Arthrose rechtfertige keine Integritätsentschädi- gung. Beim Beschwerdeführer liege eine isolierte mässige mediale Femo- rotibial-Arthrose vor. Der Gelenkspalt sei verschmälert, jedoch nicht vollständig aufgebraucht, d.h. eine Knorpelschicht sei noch vorhanden. Im Röntgenbild kämen auch keine signifikanten Osteophyten zur Darstellung. Es liege eine mässige Femorotibial-Arthrose im oberen Bereich vor, was</w:t>
      </w:r>
    </w:p>
    <w:p>
      <w:r>
        <w:t>Urteil des Verwaltungsgerichts des Kantons Bern vom 31. März 2026, UV 200 2025 716 - 11 -</w:t>
      </w:r>
    </w:p>
    <w:p>
      <w:r>
        <w:rPr>
          <w:b/>
        </w:rPr>
        <w:t>E. 15</w:t>
      </w:r>
    </w:p>
    <w:p>
      <w:r>
        <w:t>% (= obere Limite bei mässiger Femorotibial-Arthrose bzw. untere Limite bei einer schweren Femorotibial-Arthrose) wäre 7.5 %. Werde zusätzlich als Querverweis die Spalte 5 ("Endoprothese guter Erfolg") miteinbezogen, so würde aus dieser Spalte eine Integritätsentschädigung von 10 % (= Hälf- te von 20 %) resultieren. Dass ein guter Erfolg der Endoprothese vorliege, werde im Sprechstundenbericht vom 2. Mai 2024 bestätigt. Unter Berück- sichtigung der Spalten 2, 3 und sogar der Spalte 5 in der Tabelle 5 wider- spiegle die am 14. Februar 2025 festgehaltene Integritätsentschädigung von 10 % den Sachverhalt vollumfänglich. In der Beurteilung vom 4. Dezember 2025 (act. IIA 1) führte Dr. med. I.________ schliesslich aus, echtzeitlich lägen keine Dokumente vor, die eine Verletzung der Kniescheibe (also das femoropatellare Kom- partiment betreffend) in Folge des Ereignisses vom 4. August 1987 objekti- vieren würden. Am 19. Oktober 1988 sei eine "Arthroskopie, arthroskopi- sche Teilresektion der Korbhenkelläsion des medialen Meniskus" erfolgt. Eine Verletzung der Kniescheibe, im Sinne einer strukturellen Läsion, liege nicht vor – im Gegenteil: Intraoperativ (Goldstandard) seien am 19. Oktober 1988 bei der Kniescheibe lediglich "oberflächliche Aufrauhungen" be- schrieben worden (Outerbridge Stadium I). Bei diesen oberflächlichen Auf- rauhungen handle es sich typischerweise um beginnende degenerative Veränderungen. 3.3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31. März 2026, UV 200 2025 716 - 12 -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3.3.3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(SVR 2020 IV Nr. 38 S. 133, 9C_651/2019 E. 4.3). 3.4 Die einlässlich begründeten Aktenbeurteilungen des Facharztes der Suva-Versicherungsmedizin vom 14. Februar 2025 (act. II 77) und 1. April 2025 (act. II 84) samt der nach Erlass des angefochtenen Einspracheent- scheids erstellten Aktenbeurteilungen vom 6. November 2025 (Gerichtsak- ten) und 4. Dezember 2025 (act. IIA 1), welche in die Beurteilung miteinzu- beziehen sind, da sie Rückschlüsse auf die im Zeitpunkt des Abschlusses des Verwaltungsverfahrens bestehende Situation erlauben (vgl. SVR 2008 IV Nr. 8 S. 23, I 649/06 E. 3.4), erfüllen die von der Rechtsprechung ge- stellten Anforderungen an medizinische Berichte und erbringen vollen Be- weis (vgl. E. 3.3.1 hiervor). Dr. med. I.________ setzte sich mit den Vorak- ten und den bildgebenden Untersuchungen vor der Implantation einer Knie- totalendoprothese rechts am 1. November 2023 sorgfältig auseinander und stellte die Sachlage bezüglich des Integritätsschadens einlässlich sowie überzeugend dar. Er führte unter einlässlicher Auseinandersetzung mit der Befundlage nachvollziehbar und überzeugend aus, dass im vorliegenden Fall die Tabelle 5 (Integritätsschaden bei Arthrosen [&lt;www.suva.ch&gt;]) an- wendbar ist und dass bezüglich des Schweregrades der Arthrose vor der</w:t>
      </w:r>
    </w:p>
    <w:p>
      <w:r>
        <w:t>Urteil des Verwaltungsgerichts des Kantons Bern vom 31. März 2026, UV 200 2025 716 - 13 - Prothesenimplantation unter Berücksichtigung der Bildgebung von einer mässigen medialen Femorotibial-Arthrose auszugehen war (act. II 77, 84). Die Beurteilung leuchtet ein und die einlässliche Darlegung im Bericht vom 6. November 2025, weshalb der Integritätsschaden auf 10 % festzulegen ist, überzeugt. Darauf ist abzustellen. Was der Beschwerdeführer dagegen vorbringt, vermag keine Zweifel an der Beurteilung von Dr. med. I.________ zu wecken. Er machte zwar sinn- gemäss geltend, es sei auch von einer Femoropatellar-Arthrose auszuge- hen (Replik vom 28. November 2025 S. 1). Dr. med. I.________ wies je- doch mit den Akten in Übereinstimmung stehend darauf hin, dass eine Ver- letzung der Kniescheibe in Folge des Ereignisses vom 4. August 1987 nicht objektiviert werden konnte, wurde doch die Kniescheibe beim Ereignis vom 4. August 1987 nicht in Mitleidenschaft gezogen. Ein unfallbedingter Scha- den an der Kniescheibe wurde echtzeitlich vielmehr ausgeschlossen. Der operative Eingriff vom 19. Oktober 1988 (act. II 26) betraf denn auch nicht die Kniescheibe. Ein diesen Bereich betreffender Gesundheitsschaden ist deshalb nicht der anlässlich des Unfalls gesetzten Schädigung zuzurech- nen. Dr. med. I.________ hielt entsprechend nachvollziehbar fest, dass für die Festlegung des Integritätsschadens lediglich der femorotibiale Bereich von Bedeutung ist (vgl. Aktenbeurteilung vom 6. November 2025 [Gerichts- akten] S. 2). Soweit der Beschwerdeführer aus der Empfehlung der behandelnden Ärzte für die vorgenommene Operation mit Einsetzung einer Knietotalendopro- these rechts ableitet, dass die Arthrose als schwer einzustufen und deshalb bei der Tabelle 5 auf die Rubrik "Arthrose schwer" abzustellen sei (Be- schwerde S. 2), kann ihm nicht gefolgt werden. Dr. med. I.________ legte in den Beurteilungen vom 6. November (Gerichtsakten) und 4. Dezember 2025 (act. IIA 1) dar, dass seine, zutreffend auf die unfallkausale Gesund- heitsschädigung Bezug nehmende Einstufung anhand der Röntgenauf- nahme vom 18. Oktober 2022 erfolgte, welche eine isolierte mässige medi- ale femorotibiale Arthrose zeigte. Einleuchtend ist auch, dass bezüglich des Zeitpunkts für den operativen Eingriff (Knietotalendoprothese rechts) voral- lem die Beschwerden des Beschwerdeführers entscheidend waren. Auch mit dem Vorbringen des Beschwerdeführers, es sei unklar, weshalb die</w:t>
      </w:r>
    </w:p>
    <w:p>
      <w:r>
        <w:t>Urteil des Verwaltungsgerichts des Kantons Bern vom 31. März 2026, UV 200 2025 716 - 14 - Beschwerdegegnerin bei einer Femorotibial-Arthrose weder den Höchst- wert von 15 % für eine mässige Arthrose noch den Wert von 15-30 % für eine schwere Arthrose heranziehe (Beschwerde S. 2), setzte sich der Su- va-Versicherungsmediziner in der Beurteilung vom 6. November 2025, S. 3 f., eingehend auseinander. Seine Ausführungen zur Berechnung des zu berücksichtigenden Tabellenwertes von 10 % überzeugen. Die Vorbringen des Beschwerdeführers in der Replik vom 28. November 2025 und die Schlussbemerkungen vom 26. Januar 2026 ändern ebenfalls nichts daran, dass auf die schlüssige Beurteilung des Dr. med. I.________ abzustellen ist. Der Beschwerdeführer hat keine fachärztlichen Berichte eingereicht, welche seine Einschätzung des Integritätsschadens von 30 % bestätigen würden und entsprechend geeignet wären, allenfalls auch nur geringe Zweifel an der Beurteilung des Suva-Versicherungsmediziners her- vorzurufen. Soweit der Beschwerdeführer sinngemäss vorbringt, dass die Beschwerdegegnerin die Behandler nicht befragt habe, so ist festzustellen, dass der Suva-Versicherungsmediziner den Sachverhalt anhand der ge- samten Akten, insbesondere auch der vor dem operativen Eingriff erstellten Berichten der behandelnden Fachärzten und der Bildgebung ohne weiteres abklären konnte. Eine anderweitige Stellungnahme der behandelnden Or- thopäden reichte der Beschwerdeführer nicht ein. Soweit der Beschwerde- führer unter Verweis auf eine Teilkausalität von einer höheren Integritäts- entschädigung ausgeht, kann ihm ebenfalls nicht gefolgt werden. Dr. med. I.________ hatte mit seinen diesbezüglichen Ausführungen be- reits am 16. Januar 2023 (act. II 28) nicht auf die Kniescheibe Bezug ge- nommen, sondern auf die schliesslich (als Spätfolge) der Verletzung vom 4. August 1987 (act. II 18) anerkannte Arthrose. Wie dargelegt sind keine natürlich kausal mit dem Unfall im Jahr 1987 verbundene Gesundheits- schäden vorhanden, die darüber hinaus direkt oder als Spätfolge bei der Festlegung des Integritätsschadens mit einzubeziehen wären. 3.5 Nach dem Dargelegten ist der von der Beschwerdegegnerin festge- legte Integritätsschaden von 10 % und die auf dieser Basis ausgerichtete Integritätsentschädigung nicht zu beanstanden. Die Beschwerde gegen den Einspracheentscheid vom 29. September 2025 (act. II 93) ist unbe- gründet und damit abzuweisen.</w:t>
      </w:r>
    </w:p>
    <w:p>
      <w:r>
        <w:t>Urteil des Verwaltungsgerichts des Kantons Bern vom 31. März 2026, UV 200 2025 716 - 15 - 4. 4.1 In Anwendung von Art. 1 Abs. 1 UVG i.V.m. Art. 61 lit. fbis ATSG (Umkehrschluss; vgl. auch BBl 2018 1639) sind keine Verfahrenskosten zu erheben. 4.2 Bei diesem Ausgang des Verfahrens besteht kein Anspruch auf eine Parteientschädigung (Art. 1 Abs. 1 UVG i.V.m. Art. 61 lit. g ATSG [Umkehr- schluss]). Demnach entscheidet der Einzelrichter: 1. Die Beschwerde wird abgewiesen. 2. Es werden weder Verfahrenskosten erhoben noch wird eine Parteien- tschädigung zugesprochen. 3. Zu eröffnen (R): - A.________ - Suva - Bundesamt für Gesundheit Der Einzelrichter: Die Gerichtsschreiberin:</w:t>
      </w:r>
    </w:p>
    <w:p>
      <w:r>
        <w:t>Urteil des Verwaltungsgerichts des Kantons Bern vom 31. März 2026, UV 200 2025 716 - 16 -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